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8CBA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方正楷体_GB2312"/>
          <w:sz w:val="28"/>
          <w:szCs w:val="28"/>
        </w:rPr>
      </w:pPr>
      <w:bookmarkStart w:id="0" w:name="_GoBack"/>
      <w:bookmarkEnd w:id="0"/>
    </w:p>
    <w:p w14:paraId="4207C04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</w:p>
    <w:p w14:paraId="3E67F07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48086BB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参观日程安排、参会权益及参观报名方式</w:t>
      </w:r>
    </w:p>
    <w:p w14:paraId="69F911CD"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DD84EEB">
      <w:pPr>
        <w:widowControl/>
        <w:adjustRightInd w:val="0"/>
        <w:snapToGrid w:val="0"/>
        <w:spacing w:line="56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一、参观日程安排（拟定）</w:t>
      </w:r>
    </w:p>
    <w:tbl>
      <w:tblPr>
        <w:tblStyle w:val="6"/>
        <w:tblW w:w="98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2567"/>
        <w:gridCol w:w="5137"/>
      </w:tblGrid>
      <w:tr w14:paraId="6570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65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5847E5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内容</w:t>
            </w:r>
          </w:p>
        </w:tc>
        <w:tc>
          <w:tcPr>
            <w:tcW w:w="2567" w:type="dxa"/>
            <w:tcMar>
              <w:left w:w="108" w:type="dxa"/>
              <w:right w:w="108" w:type="dxa"/>
            </w:tcMar>
            <w:vAlign w:val="center"/>
          </w:tcPr>
          <w:p w14:paraId="6BCACA58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时间</w:t>
            </w:r>
          </w:p>
        </w:tc>
        <w:tc>
          <w:tcPr>
            <w:tcW w:w="5137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C18DF9">
            <w:pPr>
              <w:pStyle w:val="2"/>
              <w:shd w:val="clear" w:color="000000" w:fill="FFFFFF"/>
              <w:spacing w:after="30"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地点</w:t>
            </w:r>
          </w:p>
        </w:tc>
      </w:tr>
      <w:tr w14:paraId="0712C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65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2A836B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开幕式</w:t>
            </w:r>
          </w:p>
        </w:tc>
        <w:tc>
          <w:tcPr>
            <w:tcW w:w="2567" w:type="dxa"/>
            <w:tcMar>
              <w:left w:w="108" w:type="dxa"/>
              <w:right w:w="108" w:type="dxa"/>
            </w:tcMar>
            <w:vAlign w:val="center"/>
          </w:tcPr>
          <w:p w14:paraId="250054FF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3月13日</w:t>
            </w:r>
          </w:p>
        </w:tc>
        <w:tc>
          <w:tcPr>
            <w:tcW w:w="5137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C98C29">
            <w:pPr>
              <w:pStyle w:val="2"/>
              <w:shd w:val="clear" w:color="000000" w:fill="FFFFFF"/>
              <w:spacing w:after="30"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合肥滨湖国际会展中心</w:t>
            </w:r>
          </w:p>
        </w:tc>
      </w:tr>
      <w:tr w14:paraId="599BD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65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3648CC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巡馆</w:t>
            </w:r>
          </w:p>
        </w:tc>
        <w:tc>
          <w:tcPr>
            <w:tcW w:w="2567" w:type="dxa"/>
            <w:tcMar>
              <w:left w:w="108" w:type="dxa"/>
              <w:right w:w="108" w:type="dxa"/>
            </w:tcMar>
            <w:vAlign w:val="center"/>
          </w:tcPr>
          <w:p w14:paraId="7893AB79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3月13日</w:t>
            </w:r>
          </w:p>
        </w:tc>
        <w:tc>
          <w:tcPr>
            <w:tcW w:w="5137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263A6A">
            <w:pPr>
              <w:pStyle w:val="2"/>
              <w:shd w:val="clear" w:color="000000" w:fill="FFFFFF"/>
              <w:spacing w:after="30"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合肥滨湖国际会展中心</w:t>
            </w:r>
          </w:p>
        </w:tc>
      </w:tr>
      <w:tr w14:paraId="222B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65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D1A0C7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自由参观</w:t>
            </w:r>
          </w:p>
        </w:tc>
        <w:tc>
          <w:tcPr>
            <w:tcW w:w="2567" w:type="dxa"/>
            <w:tcMar>
              <w:left w:w="108" w:type="dxa"/>
              <w:right w:w="108" w:type="dxa"/>
            </w:tcMar>
            <w:vAlign w:val="center"/>
          </w:tcPr>
          <w:p w14:paraId="4411C10B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3月13日下午</w:t>
            </w:r>
          </w:p>
        </w:tc>
        <w:tc>
          <w:tcPr>
            <w:tcW w:w="5137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279929">
            <w:pPr>
              <w:pStyle w:val="2"/>
              <w:shd w:val="clear" w:color="000000" w:fill="FFFFFF"/>
              <w:spacing w:after="30"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合肥滨湖国际会展中心</w:t>
            </w:r>
          </w:p>
        </w:tc>
      </w:tr>
      <w:tr w14:paraId="4862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65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E86A55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论坛</w:t>
            </w:r>
          </w:p>
        </w:tc>
        <w:tc>
          <w:tcPr>
            <w:tcW w:w="2567" w:type="dxa"/>
            <w:tcMar>
              <w:left w:w="108" w:type="dxa"/>
              <w:right w:w="108" w:type="dxa"/>
            </w:tcMar>
            <w:vAlign w:val="center"/>
          </w:tcPr>
          <w:p w14:paraId="4C4401B7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3月13日-15日</w:t>
            </w:r>
          </w:p>
        </w:tc>
        <w:tc>
          <w:tcPr>
            <w:tcW w:w="5137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02A438">
            <w:pPr>
              <w:widowControl/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2025中国（合肥）新能源汽车智能制造关键技术应用及要素对接大会</w:t>
            </w:r>
          </w:p>
        </w:tc>
      </w:tr>
    </w:tbl>
    <w:p w14:paraId="41FCD962">
      <w:pPr>
        <w:widowControl/>
        <w:adjustRightInd w:val="0"/>
        <w:snapToGrid w:val="0"/>
        <w:spacing w:line="56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二、企业参会权益</w:t>
      </w:r>
    </w:p>
    <w:p w14:paraId="1C2C6BA1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1.免费午餐权益；</w:t>
      </w:r>
    </w:p>
    <w:p w14:paraId="746D7F91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2.伴手礼赠送权益：现场赠送，领取伴手礼一份；</w:t>
      </w:r>
    </w:p>
    <w:p w14:paraId="27C3D0C4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5.专属供应商对接权益：专人接待，定制化参观流程；</w:t>
      </w:r>
    </w:p>
    <w:p w14:paraId="1E2CC90B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6.现场会议活动一票通权益；</w:t>
      </w:r>
    </w:p>
    <w:p w14:paraId="37297CAB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7.购机补贴权益：现场购机享至高4999元现金补贴；</w:t>
      </w:r>
    </w:p>
    <w:p w14:paraId="4DA08583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8.物料定制权益：定制参观考察团横幅，专业摄影师拍照留念；</w:t>
      </w:r>
    </w:p>
    <w:p w14:paraId="222EC0D1">
      <w:pPr>
        <w:spacing w:after="156" w:afterLines="50"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9.贵宾休息室权益：啤酒、茶歇、热饮等；</w:t>
      </w:r>
    </w:p>
    <w:p w14:paraId="2B7B0BA4">
      <w:pPr>
        <w:spacing w:after="156" w:afterLines="50"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 w14:paraId="33D22B3C">
      <w:pPr>
        <w:spacing w:after="156" w:afterLines="50" w:line="560" w:lineRule="exact"/>
        <w:ind w:firstLine="320" w:firstLineChars="100"/>
        <w:rPr>
          <w:rFonts w:hint="eastAsia" w:ascii="仿宋" w:hAnsi="仿宋" w:eastAsia="仿宋" w:cs="仿宋"/>
          <w:color w:val="FF0000"/>
          <w:sz w:val="32"/>
          <w:szCs w:val="32"/>
        </w:rPr>
      </w:pPr>
    </w:p>
    <w:p w14:paraId="76A7DDAD">
      <w:pPr>
        <w:widowControl/>
        <w:adjustRightInd w:val="0"/>
        <w:snapToGrid w:val="0"/>
        <w:spacing w:line="56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三、参观报名方式</w:t>
      </w:r>
    </w:p>
    <w:p w14:paraId="0D07F2A6">
      <w:pPr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1、报名方式：填写VIP登记表格，并于2025年2月20日12:00前，汇总报送至邮箱：874337814@qq.com</w:t>
      </w:r>
    </w:p>
    <w:tbl>
      <w:tblPr>
        <w:tblStyle w:val="6"/>
        <w:tblW w:w="9793" w:type="dxa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3480"/>
        <w:gridCol w:w="2263"/>
        <w:gridCol w:w="1790"/>
      </w:tblGrid>
      <w:tr w14:paraId="31DAD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9793" w:type="dxa"/>
            <w:gridSpan w:val="4"/>
            <w:shd w:val="clear" w:color="auto" w:fill="auto"/>
            <w:vAlign w:val="bottom"/>
          </w:tcPr>
          <w:p w14:paraId="04F47937">
            <w:pPr>
              <w:widowControl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VIP团组登记表</w:t>
            </w:r>
          </w:p>
        </w:tc>
      </w:tr>
      <w:tr w14:paraId="33E0D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9793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 w14:paraId="3418BB93">
            <w:pPr>
              <w:widowControl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本团组共有（  ）人参会，请预留VIP贵宾证件</w:t>
            </w:r>
          </w:p>
        </w:tc>
      </w:tr>
      <w:tr w14:paraId="32DC0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57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*单位名称</w:t>
            </w:r>
          </w:p>
        </w:tc>
        <w:tc>
          <w:tcPr>
            <w:tcW w:w="7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A555D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8919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28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*生产过程会用到的加工设备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DD8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（仅企业填写）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C65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*用设备品牌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7D3849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（仅企业填写）</w:t>
            </w:r>
          </w:p>
        </w:tc>
      </w:tr>
      <w:tr w14:paraId="07745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56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*主营产品</w:t>
            </w:r>
          </w:p>
        </w:tc>
        <w:tc>
          <w:tcPr>
            <w:tcW w:w="7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8545CA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（仅企业填写）</w:t>
            </w:r>
          </w:p>
        </w:tc>
      </w:tr>
      <w:tr w14:paraId="5DC38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44E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*对接洽谈意向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40C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43EC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*采购产品意向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85A5D8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0D5F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6A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*主联系人姓名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B08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B0F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*手机号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A18B49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654F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9793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 w14:paraId="0B6900EB">
            <w:pPr>
              <w:widowControl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团组人员信息</w:t>
            </w:r>
          </w:p>
        </w:tc>
      </w:tr>
      <w:tr w14:paraId="5A025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1BB05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姓名: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07552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身份证号：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1C813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手机号：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 w14:paraId="4D0528FD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职务：</w:t>
            </w:r>
          </w:p>
        </w:tc>
      </w:tr>
      <w:tr w14:paraId="634F9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0087E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姓名: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298FA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身份证号：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36213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手机号：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 w14:paraId="37B62FAC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职务：</w:t>
            </w:r>
          </w:p>
        </w:tc>
      </w:tr>
      <w:tr w14:paraId="66E83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DB65F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姓名: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A4117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身份证号：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FDC75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手机号：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 w14:paraId="4EE94AD2">
            <w:pPr>
              <w:widowControl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职务：</w:t>
            </w:r>
          </w:p>
        </w:tc>
      </w:tr>
    </w:tbl>
    <w:p w14:paraId="26266AA8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1999E56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2AC4EF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AD66AAD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附件2：</w:t>
      </w:r>
    </w:p>
    <w:p w14:paraId="7EC738CC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BDAF507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2025金诺·第2届合肥国际机床展览会</w:t>
      </w:r>
    </w:p>
    <w:p w14:paraId="59F6DE64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情况介绍</w:t>
      </w:r>
    </w:p>
    <w:p w14:paraId="6EBE7BCA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C9FEFF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一、展会时间：</w:t>
      </w:r>
    </w:p>
    <w:p w14:paraId="3EC4B842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2025年3月13日-16日</w:t>
      </w:r>
    </w:p>
    <w:p w14:paraId="1BDD8F4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二、展会地点：</w:t>
      </w:r>
    </w:p>
    <w:p w14:paraId="1DCF2FDA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合肥滨湖国际会展中心（滨湖新区锦绣大道3899号）</w:t>
      </w:r>
    </w:p>
    <w:p w14:paraId="306B7E7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三、展会概况：</w:t>
      </w:r>
    </w:p>
    <w:p w14:paraId="26E02F0B">
      <w:pPr>
        <w:widowControl/>
        <w:tabs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参展企业600余家；展出面积50000平方米</w:t>
      </w:r>
    </w:p>
    <w:p w14:paraId="0179843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四、展品范围：</w:t>
      </w:r>
    </w:p>
    <w:p w14:paraId="2DD266A2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车、铣、镗、钻、磨床、加工中心（卧式、立式、龙门式、组合式）、超精加工机床；数控转塔冲床、剪板机、折弯机、激光加工（切割、焊接、雕刻打标）机床、高速精密冲床、压力机、锻造设备和锻件及周边机械等；电火花成形加工机床、电火花切割加工机床、超声波加工机床、激光加工等特种加工设备；工业机器人及数字化装备、数字化管理系统、系统集成、互联网+、5G应用、物联网、工业检测、3D打印；五金模具、模具设备及配件、模具钢材；刀刃具、工量具、磨料磨具；卡盘、工作台、吸盘、顶尖、防护罩等机床附件、机械零部件等；检测与计量设备</w:t>
      </w:r>
    </w:p>
    <w:p w14:paraId="7BB82C37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</w:p>
    <w:p w14:paraId="63853DBD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附件3：</w:t>
      </w:r>
    </w:p>
    <w:p w14:paraId="099E78B8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F89E464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2025第22届亚太国际塑料橡胶工业</w:t>
      </w:r>
    </w:p>
    <w:p w14:paraId="080B96FD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展览会·合肥站情况介绍</w:t>
      </w:r>
    </w:p>
    <w:p w14:paraId="3FAC2667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4A4A03A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一、展会时间：</w:t>
      </w:r>
    </w:p>
    <w:p w14:paraId="1479F289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2025年3月13-16日</w:t>
      </w:r>
    </w:p>
    <w:p w14:paraId="255A2A5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二、展会地点：</w:t>
      </w:r>
    </w:p>
    <w:p w14:paraId="0F172AC5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合肥滨湖国际会展中心</w:t>
      </w:r>
    </w:p>
    <w:p w14:paraId="06D06EE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三、展会概况：</w:t>
      </w:r>
    </w:p>
    <w:p w14:paraId="053B7B9F">
      <w:pPr>
        <w:widowControl/>
        <w:tabs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参展企业500余家；展出面积40000平方米</w:t>
      </w:r>
    </w:p>
    <w:p w14:paraId="5602453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四、展品范围：</w:t>
      </w:r>
    </w:p>
    <w:p w14:paraId="302679F8">
      <w:pPr>
        <w:widowControl/>
        <w:numPr>
          <w:ilvl w:val="0"/>
          <w:numId w:val="1"/>
        </w:numPr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0D0D0D"/>
          <w:sz w:val="32"/>
          <w:szCs w:val="32"/>
        </w:rPr>
      </w:pPr>
      <w:r>
        <w:rPr>
          <w:rFonts w:hint="eastAsia" w:ascii="楷体" w:hAnsi="楷体" w:eastAsia="楷体" w:cs="楷体"/>
          <w:bCs/>
          <w:color w:val="0D0D0D"/>
          <w:sz w:val="32"/>
          <w:szCs w:val="32"/>
        </w:rPr>
        <w:t>橡塑机械</w:t>
      </w:r>
    </w:p>
    <w:p w14:paraId="4F21E5E6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注塑成型方案专区、橡胶机械专区、轮胎机械专区、挤出机械专区、测试仪器及辅助设备专区、塑料包装机械专区、回收再生科技专区、智能制造专区、薄膜技术专区</w:t>
      </w:r>
    </w:p>
    <w:p w14:paraId="627D9B58">
      <w:pPr>
        <w:widowControl/>
        <w:numPr>
          <w:ilvl w:val="0"/>
          <w:numId w:val="1"/>
        </w:numPr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0D0D0D"/>
          <w:sz w:val="32"/>
          <w:szCs w:val="32"/>
        </w:rPr>
      </w:pPr>
      <w:r>
        <w:rPr>
          <w:rFonts w:hint="eastAsia" w:ascii="楷体" w:hAnsi="楷体" w:eastAsia="楷体" w:cs="楷体"/>
          <w:bCs/>
          <w:color w:val="0D0D0D"/>
          <w:sz w:val="32"/>
          <w:szCs w:val="32"/>
        </w:rPr>
        <w:t>材料及制品</w:t>
      </w:r>
    </w:p>
    <w:p w14:paraId="07BD634D">
      <w:pPr>
        <w:widowControl/>
        <w:tabs>
          <w:tab w:val="left" w:pos="1660"/>
          <w:tab w:val="left" w:pos="36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D0D0D"/>
          <w:sz w:val="32"/>
          <w:szCs w:val="32"/>
        </w:rPr>
      </w:pPr>
      <w:r>
        <w:rPr>
          <w:rFonts w:hint="eastAsia" w:ascii="仿宋" w:hAnsi="仿宋" w:eastAsia="仿宋" w:cs="仿宋"/>
          <w:bCs/>
          <w:color w:val="0D0D0D"/>
          <w:sz w:val="32"/>
          <w:szCs w:val="32"/>
        </w:rPr>
        <w:t>生物塑料专区、复合及特种材料专区、再生塑料/橡胶专区、改性/工程塑料专区、添加剂、助剂专区、轮胎专区、颜料及色母粒专区、热塑性弹性体专区、创新科技与橡塑制品专区</w:t>
      </w:r>
    </w:p>
    <w:p w14:paraId="07973CC5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0030318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附件4：</w:t>
      </w:r>
    </w:p>
    <w:p w14:paraId="12EEB32A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u w:val="double"/>
        </w:rPr>
      </w:pPr>
      <w:r>
        <w:rPr>
          <w:rFonts w:hint="eastAsia" w:ascii="黑体" w:hAnsi="黑体" w:eastAsia="黑体" w:cs="黑体"/>
          <w:sz w:val="36"/>
          <w:szCs w:val="36"/>
          <w:u w:val="double"/>
        </w:rPr>
        <w:t>2025中国（合肥）新能源汽车智能制造</w:t>
      </w:r>
    </w:p>
    <w:p w14:paraId="6A5C0C53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pacing w:val="57"/>
          <w:w w:val="90"/>
          <w:sz w:val="56"/>
          <w:szCs w:val="56"/>
        </w:rPr>
      </w:pPr>
      <w:r>
        <w:rPr>
          <w:rFonts w:hint="eastAsia" w:ascii="黑体" w:hAnsi="黑体" w:eastAsia="黑体" w:cs="黑体"/>
          <w:sz w:val="36"/>
          <w:szCs w:val="36"/>
          <w:u w:val="double"/>
        </w:rPr>
        <w:t>关键技术应用及要素对接大会</w:t>
      </w:r>
    </w:p>
    <w:p w14:paraId="6851C396">
      <w:pPr>
        <w:snapToGrid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23C93FDD">
      <w:pPr>
        <w:snapToGrid w:val="0"/>
        <w:spacing w:line="3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大会概况</w:t>
      </w:r>
    </w:p>
    <w:p w14:paraId="7AA3CA1D">
      <w:pPr>
        <w:snapToGrid w:val="0"/>
        <w:spacing w:line="400" w:lineRule="exact"/>
        <w:ind w:firstLine="562" w:firstLineChars="2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788DA9A7"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安徽省新能源汽车产销量居中部第一、全国前列，正在加快打造具有国际竞争力的新能源汽车产业集群，已汇聚江淮、奇瑞、比亚迪、蔚来、大众、长安、安凯等多家整车企业，建立了整车、底盘、车身、动力系统等全产业链体系，并培育了动力电池、电机及控制系统、模具、半导体、轻量化等2700多户（2024年</w:t>
      </w:r>
      <w:r>
        <w:rPr>
          <w:rFonts w:ascii="Times New Roman" w:hAnsi="Times New Roman" w:eastAsia="仿宋_GB2312"/>
          <w:sz w:val="32"/>
          <w:szCs w:val="32"/>
        </w:rPr>
        <w:t>3月末统计数据</w:t>
      </w:r>
      <w:r>
        <w:rPr>
          <w:rFonts w:hint="eastAsia" w:ascii="Times New Roman" w:hAnsi="Times New Roman" w:eastAsia="仿宋_GB2312"/>
          <w:sz w:val="32"/>
          <w:szCs w:val="32"/>
        </w:rPr>
        <w:t>）零部件企业，</w:t>
      </w:r>
      <w:r>
        <w:rPr>
          <w:rFonts w:ascii="Times New Roman" w:hAnsi="Times New Roman" w:eastAsia="仿宋_GB2312"/>
          <w:sz w:val="32"/>
          <w:szCs w:val="32"/>
        </w:rPr>
        <w:t>约占汽车全产业链企业比重的60%。</w:t>
      </w:r>
    </w:p>
    <w:p w14:paraId="6DB253E4">
      <w:pPr>
        <w:pStyle w:val="3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大会将深度聚焦新能源汽车智能制造关键技术与应用、产业链要素对接，将邀请全国的高校院所、行业专家、新能源汽车主机厂、零部件配套商、轻量化技术厂商、高端装备制造企业齐聚一堂，涵盖一体化压铸、热冲压成形、汽车模具等高端装备制造技术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新能源汽车三电系统、</w:t>
      </w:r>
      <w:r>
        <w:rPr>
          <w:rFonts w:hint="eastAsia" w:ascii="Times New Roman" w:hAnsi="Times New Roman" w:eastAsia="仿宋_GB2312"/>
          <w:sz w:val="32"/>
          <w:szCs w:val="32"/>
        </w:rPr>
        <w:t>半导体与汽车电子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关键技术，轻量化与零部件智能制造</w:t>
      </w:r>
      <w:r>
        <w:rPr>
          <w:rFonts w:hint="eastAsia" w:ascii="Times New Roman" w:hAnsi="Times New Roman" w:eastAsia="仿宋_GB2312"/>
          <w:sz w:val="32"/>
          <w:szCs w:val="32"/>
        </w:rPr>
        <w:t>等多个领域和技术解决方案；大会为期三天，预计将邀请50+场专家报告，将邀请新能源汽车产业链1000+人参会。</w:t>
      </w:r>
    </w:p>
    <w:p w14:paraId="6D494524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一、大会时间地点</w:t>
      </w:r>
    </w:p>
    <w:p w14:paraId="2EEE64E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会议时间：2025年3月13-15日（周四至周六）</w:t>
      </w:r>
    </w:p>
    <w:p w14:paraId="0AA197E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地点：合肥滨湖国际会展中心</w:t>
      </w:r>
    </w:p>
    <w:p w14:paraId="744D7CA4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二、组织架构</w:t>
      </w:r>
    </w:p>
    <w:p w14:paraId="5BB385DB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拟请指导单位：</w:t>
      </w:r>
    </w:p>
    <w:p w14:paraId="1122FA2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安徽省新能源汽车产业集群建设工作领导小组办公室</w:t>
      </w:r>
    </w:p>
    <w:p w14:paraId="05E36A9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安徽省新能源汽车动力蓄电池回收利用产业联盟</w:t>
      </w:r>
    </w:p>
    <w:p w14:paraId="007D9E3E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拟请联合主办单位：</w:t>
      </w:r>
    </w:p>
    <w:p w14:paraId="6E2C738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合肥市工业和信息化局</w:t>
      </w:r>
    </w:p>
    <w:p w14:paraId="3A582AE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安徽省半导体行业协会</w:t>
      </w:r>
    </w:p>
    <w:p w14:paraId="6372BBDA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战略合作：</w:t>
      </w:r>
    </w:p>
    <w:p w14:paraId="439D958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安徽江淮汽车集团股份有限公司</w:t>
      </w:r>
    </w:p>
    <w:p w14:paraId="0F7E352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安徽省社会组织总会</w:t>
      </w:r>
    </w:p>
    <w:p w14:paraId="77C93210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协办单位：</w:t>
      </w:r>
    </w:p>
    <w:p w14:paraId="7C92926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合肥市工业设计协会</w:t>
      </w:r>
    </w:p>
    <w:p w14:paraId="1E07B71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合肥市新能源汽车产业协会</w:t>
      </w:r>
    </w:p>
    <w:p w14:paraId="2906B07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合肥创新院</w:t>
      </w:r>
    </w:p>
    <w:p w14:paraId="00AC7BEF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承办单位：</w:t>
      </w:r>
    </w:p>
    <w:p w14:paraId="741B23D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青岛诺展网络科技有限公司</w:t>
      </w:r>
    </w:p>
    <w:p w14:paraId="503BBD49">
      <w:pPr>
        <w:pStyle w:val="3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三、大会拟定日程</w:t>
      </w:r>
    </w:p>
    <w:tbl>
      <w:tblPr>
        <w:tblStyle w:val="7"/>
        <w:tblpPr w:leftFromText="180" w:rightFromText="180" w:vertAnchor="text" w:horzAnchor="page" w:tblpX="704" w:tblpY="175"/>
        <w:tblOverlap w:val="never"/>
        <w:tblW w:w="10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13"/>
        <w:gridCol w:w="1865"/>
        <w:gridCol w:w="4724"/>
        <w:gridCol w:w="1319"/>
      </w:tblGrid>
      <w:tr w14:paraId="1139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1" w:type="dxa"/>
            <w:vAlign w:val="center"/>
          </w:tcPr>
          <w:p w14:paraId="1ED9836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</w:t>
            </w:r>
          </w:p>
        </w:tc>
        <w:tc>
          <w:tcPr>
            <w:tcW w:w="1513" w:type="dxa"/>
            <w:vAlign w:val="center"/>
          </w:tcPr>
          <w:p w14:paraId="1992866C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主要活动内容</w:t>
            </w:r>
          </w:p>
        </w:tc>
        <w:tc>
          <w:tcPr>
            <w:tcW w:w="6589" w:type="dxa"/>
            <w:gridSpan w:val="2"/>
            <w:vAlign w:val="center"/>
          </w:tcPr>
          <w:p w14:paraId="253B90B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会议安排</w:t>
            </w:r>
          </w:p>
        </w:tc>
        <w:tc>
          <w:tcPr>
            <w:tcW w:w="1319" w:type="dxa"/>
            <w:vAlign w:val="center"/>
          </w:tcPr>
          <w:p w14:paraId="792B67C9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场地</w:t>
            </w:r>
          </w:p>
        </w:tc>
      </w:tr>
      <w:tr w14:paraId="2A8D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14:paraId="67673F3A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3月13日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EF18D2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领导巡馆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3C0FF6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09:00-10:00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6E125A4B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免费参观金诺合肥国际机床展览会、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亚太国际塑料橡胶工业展览会（合肥站）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11EED9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2.3.4号馆</w:t>
            </w:r>
          </w:p>
        </w:tc>
      </w:tr>
      <w:tr w14:paraId="7431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11" w:type="dxa"/>
            <w:vMerge w:val="continue"/>
            <w:vAlign w:val="center"/>
          </w:tcPr>
          <w:p w14:paraId="7ED8DDA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60BBBF8F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新能源汽车智能制造与高端装备技术应用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DB0A8D8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10:00-12:00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1D4A1C6B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大会开幕暨</w:t>
            </w:r>
          </w:p>
          <w:p w14:paraId="3F310652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新能源汽车智能制造与高端装备技术应用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CC3C4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会场一</w:t>
            </w:r>
          </w:p>
        </w:tc>
      </w:tr>
      <w:tr w14:paraId="0EF2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11" w:type="dxa"/>
            <w:vMerge w:val="continue"/>
            <w:vAlign w:val="center"/>
          </w:tcPr>
          <w:p w14:paraId="1C3F9E7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13" w:type="dxa"/>
            <w:vMerge w:val="continue"/>
            <w:shd w:val="clear" w:color="auto" w:fill="auto"/>
            <w:vAlign w:val="center"/>
          </w:tcPr>
          <w:p w14:paraId="4FAE51F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D8AF5F9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13:30-16:30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070B46B9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新能源汽车一体化压铸与热冲压成形技术应用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A4E50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会场一</w:t>
            </w:r>
          </w:p>
        </w:tc>
      </w:tr>
      <w:tr w14:paraId="29E5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11" w:type="dxa"/>
            <w:vMerge w:val="continue"/>
            <w:vAlign w:val="center"/>
          </w:tcPr>
          <w:p w14:paraId="183D8831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13" w:type="dxa"/>
            <w:vMerge w:val="continue"/>
            <w:shd w:val="clear" w:color="auto" w:fill="auto"/>
            <w:vAlign w:val="center"/>
          </w:tcPr>
          <w:p w14:paraId="0B9E7501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8FB597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13:30-16:30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3DA4FE1B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新能源汽车模具创新技术应用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B528A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会场二</w:t>
            </w:r>
          </w:p>
        </w:tc>
      </w:tr>
      <w:tr w14:paraId="519E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14:paraId="5E26D4B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3月14日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12BBFD7A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新能源汽车三电系统关键技术应用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0F7E83E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09:30-16:30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519571D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动力电池供应链暨智能制造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D3CD40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会场一</w:t>
            </w:r>
          </w:p>
        </w:tc>
      </w:tr>
      <w:tr w14:paraId="4311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1" w:type="dxa"/>
            <w:vMerge w:val="continue"/>
            <w:shd w:val="clear" w:color="auto" w:fill="auto"/>
            <w:vAlign w:val="center"/>
          </w:tcPr>
          <w:p w14:paraId="482AE05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13" w:type="dxa"/>
            <w:vMerge w:val="continue"/>
            <w:shd w:val="clear" w:color="auto" w:fill="auto"/>
            <w:vAlign w:val="center"/>
          </w:tcPr>
          <w:p w14:paraId="2FEE5B4E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6317B0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09:30-12:00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134A990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新能源汽车动力总成技术应用与装备需求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FDCC229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会场二</w:t>
            </w:r>
          </w:p>
        </w:tc>
      </w:tr>
      <w:tr w14:paraId="33D0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1" w:type="dxa"/>
            <w:vMerge w:val="continue"/>
            <w:shd w:val="clear" w:color="auto" w:fill="auto"/>
            <w:vAlign w:val="center"/>
          </w:tcPr>
          <w:p w14:paraId="0F01451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13" w:type="dxa"/>
            <w:vMerge w:val="continue"/>
            <w:shd w:val="clear" w:color="auto" w:fill="auto"/>
            <w:vAlign w:val="center"/>
          </w:tcPr>
          <w:p w14:paraId="3EC4BF4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CEACF8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13:30-16:30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77291602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半导体与汽车电子技术应用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E3E36FF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会场二</w:t>
            </w:r>
          </w:p>
        </w:tc>
      </w:tr>
      <w:tr w14:paraId="4862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11" w:type="dxa"/>
            <w:shd w:val="clear" w:color="auto" w:fill="auto"/>
            <w:vAlign w:val="center"/>
          </w:tcPr>
          <w:p w14:paraId="6A79F0C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3月15日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3169612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新能源汽车轻量化与零部件智能制造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4882EF1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09:30-16:30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277DBDC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新能源汽车轻量化与零部件智能制造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DE72AD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会场一</w:t>
            </w:r>
          </w:p>
        </w:tc>
      </w:tr>
      <w:tr w14:paraId="1FC2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11" w:type="dxa"/>
            <w:shd w:val="clear" w:color="auto" w:fill="auto"/>
            <w:vAlign w:val="center"/>
          </w:tcPr>
          <w:p w14:paraId="13592EBE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13日-15日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F62F78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要素需求发布对接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2BFD5D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724" w:type="dxa"/>
            <w:shd w:val="clear" w:color="auto" w:fill="auto"/>
            <w:vAlign w:val="center"/>
          </w:tcPr>
          <w:p w14:paraId="447B1EA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每天大屏滚动播出要素需求，可以安排独立对接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253B13A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1E9A8C08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B07E3-EBF4-4614-B08D-EF1BCA38F6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C01EA7-592E-4DA1-8E36-BF272D93BAC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460D4E-521F-4E6C-B3BD-56B646779D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CD4384-91A4-4716-BA83-030168FA0C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7F1D5EE-DBB5-4EDA-841D-9C2BA8CC38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B1F46"/>
    <w:multiLevelType w:val="singleLevel"/>
    <w:tmpl w:val="2B4B1F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37487"/>
    <w:rsid w:val="000A7F54"/>
    <w:rsid w:val="000B7260"/>
    <w:rsid w:val="000D315A"/>
    <w:rsid w:val="000D7B29"/>
    <w:rsid w:val="0010280F"/>
    <w:rsid w:val="001B375E"/>
    <w:rsid w:val="001B5CD2"/>
    <w:rsid w:val="001F223A"/>
    <w:rsid w:val="00232A85"/>
    <w:rsid w:val="00296ABF"/>
    <w:rsid w:val="003310A2"/>
    <w:rsid w:val="003C786A"/>
    <w:rsid w:val="00400D6D"/>
    <w:rsid w:val="004171D1"/>
    <w:rsid w:val="00466399"/>
    <w:rsid w:val="00474F99"/>
    <w:rsid w:val="004D0210"/>
    <w:rsid w:val="00521F4E"/>
    <w:rsid w:val="005234B5"/>
    <w:rsid w:val="0056767B"/>
    <w:rsid w:val="005B688A"/>
    <w:rsid w:val="005D49DD"/>
    <w:rsid w:val="00605DA4"/>
    <w:rsid w:val="006A197F"/>
    <w:rsid w:val="006A5257"/>
    <w:rsid w:val="00705BC3"/>
    <w:rsid w:val="00711FCF"/>
    <w:rsid w:val="007172DE"/>
    <w:rsid w:val="00765FB5"/>
    <w:rsid w:val="007716B4"/>
    <w:rsid w:val="007A4D2A"/>
    <w:rsid w:val="007C4107"/>
    <w:rsid w:val="007D73ED"/>
    <w:rsid w:val="007D7D5E"/>
    <w:rsid w:val="007E5B95"/>
    <w:rsid w:val="007E7C72"/>
    <w:rsid w:val="00811AFE"/>
    <w:rsid w:val="008505F8"/>
    <w:rsid w:val="0085246D"/>
    <w:rsid w:val="0097128C"/>
    <w:rsid w:val="009B0107"/>
    <w:rsid w:val="00A23EFE"/>
    <w:rsid w:val="00AA7C65"/>
    <w:rsid w:val="00AE606F"/>
    <w:rsid w:val="00B10BA2"/>
    <w:rsid w:val="00B37350"/>
    <w:rsid w:val="00B9021A"/>
    <w:rsid w:val="00BE0DCA"/>
    <w:rsid w:val="00BE518D"/>
    <w:rsid w:val="00C738A4"/>
    <w:rsid w:val="00D534FC"/>
    <w:rsid w:val="00D840A5"/>
    <w:rsid w:val="00DF0DC1"/>
    <w:rsid w:val="00E23C79"/>
    <w:rsid w:val="00E43489"/>
    <w:rsid w:val="00ED4270"/>
    <w:rsid w:val="00EF2C22"/>
    <w:rsid w:val="00F61C24"/>
    <w:rsid w:val="00F6621A"/>
    <w:rsid w:val="00FB3B95"/>
    <w:rsid w:val="04176B12"/>
    <w:rsid w:val="046A0ABD"/>
    <w:rsid w:val="04A071A7"/>
    <w:rsid w:val="0BCD6AE0"/>
    <w:rsid w:val="138E7A2C"/>
    <w:rsid w:val="168F1443"/>
    <w:rsid w:val="1BC87603"/>
    <w:rsid w:val="1DA1313F"/>
    <w:rsid w:val="1E286241"/>
    <w:rsid w:val="1F8E67D4"/>
    <w:rsid w:val="24141B84"/>
    <w:rsid w:val="243F50B7"/>
    <w:rsid w:val="27C01577"/>
    <w:rsid w:val="28A30DBB"/>
    <w:rsid w:val="2C077CC9"/>
    <w:rsid w:val="395054C2"/>
    <w:rsid w:val="3C2955F9"/>
    <w:rsid w:val="403640E9"/>
    <w:rsid w:val="491D7CBF"/>
    <w:rsid w:val="4B4B2D9C"/>
    <w:rsid w:val="4D5638B4"/>
    <w:rsid w:val="4E2E5752"/>
    <w:rsid w:val="4E3B3C11"/>
    <w:rsid w:val="55B55441"/>
    <w:rsid w:val="58597220"/>
    <w:rsid w:val="5FF54741"/>
    <w:rsid w:val="61CE3805"/>
    <w:rsid w:val="67331867"/>
    <w:rsid w:val="67E662B3"/>
    <w:rsid w:val="6AB9751D"/>
    <w:rsid w:val="7B467020"/>
    <w:rsid w:val="7B9555D0"/>
    <w:rsid w:val="7F9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rPr>
      <w:rFonts w:ascii="Calibri" w:hAnsi="Calibri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正文文本 字符"/>
    <w:basedOn w:val="8"/>
    <w:link w:val="3"/>
    <w:qFormat/>
    <w:uiPriority w:val="0"/>
    <w:rPr>
      <w:rFonts w:ascii="Calibri" w:hAnsi="Calibri"/>
      <w:kern w:val="2"/>
      <w:sz w:val="24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标题 3 字符"/>
    <w:basedOn w:val="8"/>
    <w:link w:val="2"/>
    <w:qFormat/>
    <w:uiPriority w:val="9"/>
    <w:rPr>
      <w:rFonts w:ascii="宋体" w:hAnsi="宋体"/>
      <w:b/>
      <w:kern w:val="2"/>
      <w:sz w:val="27"/>
      <w:szCs w:val="27"/>
    </w:rPr>
  </w:style>
  <w:style w:type="paragraph" w:customStyle="1" w:styleId="14">
    <w:name w:val="Heading3"/>
    <w:basedOn w:val="1"/>
    <w:next w:val="1"/>
    <w:autoRedefine/>
    <w:qFormat/>
    <w:uiPriority w:val="0"/>
    <w:pPr>
      <w:keepNext/>
      <w:keepLines/>
      <w:spacing w:before="120" w:line="560" w:lineRule="exact"/>
    </w:pPr>
    <w:rPr>
      <w:rFonts w:ascii="仿宋" w:hAnsi="仿宋" w:eastAsia="仿宋" w:cs="仿宋"/>
      <w:smallCaps/>
      <w:color w:val="FF0000"/>
      <w:sz w:val="28"/>
      <w:szCs w:val="28"/>
    </w:rPr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2236</Words>
  <Characters>2415</Characters>
  <Lines>21</Lines>
  <Paragraphs>6</Paragraphs>
  <TotalTime>6</TotalTime>
  <ScaleCrop>false</ScaleCrop>
  <LinksUpToDate>false</LinksUpToDate>
  <CharactersWithSpaces>2425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2022-06-28T09:14:00Z</dcterms:created>
  <dc:creator>DELLl</dc:creator>
  <cp:lastModifiedBy>七月</cp:lastModifiedBy>
  <dcterms:modified xsi:type="dcterms:W3CDTF">2025-02-21T09:28:26Z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87D34A50D5D24DEEA9BEB4BC96FBFAFC_13</vt:lpwstr>
  </property>
  <property fmtid="{D5CDD505-2E9C-101B-9397-08002B2CF9AE}" pid="4" name="KSOTemplateDocerSaveRecord">
    <vt:lpwstr>eyJoZGlkIjoiODQxNjc1YjkxYmI0NjM3ODg3ZTc3MjZmNWNiNmE3NzAiLCJ1c2VySWQiOiI3NDM5NDM0ODMifQ==</vt:lpwstr>
  </property>
</Properties>
</file>